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C118" w14:textId="77777777" w:rsidR="007237F0" w:rsidRPr="00084388" w:rsidRDefault="00000000">
      <w:pPr>
        <w:pStyle w:val="Title"/>
        <w:rPr>
          <w:rFonts w:ascii="Arial" w:hAnsi="Arial" w:cs="Arial"/>
        </w:rPr>
      </w:pPr>
      <w:r w:rsidRPr="00084388">
        <w:rPr>
          <w:rFonts w:ascii="Arial" w:hAnsi="Arial" w:cs="Arial"/>
        </w:rPr>
        <w:t>Information Security Policy</w:t>
      </w:r>
    </w:p>
    <w:p w14:paraId="4AC77AF4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1. Purpose</w:t>
      </w:r>
    </w:p>
    <w:p w14:paraId="61C4B62F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This policy outlines the core principles and controls Bots For That uses to protect customer data and ensure system integrity.</w:t>
      </w:r>
    </w:p>
    <w:p w14:paraId="528E1738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2. Information Security Objectives</w:t>
      </w:r>
    </w:p>
    <w:p w14:paraId="301D99A2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Our objectives include ensuring confidentiality, integrity, and availability of data; protecting systems from threats; and meeting legal and contractual obligations.</w:t>
      </w:r>
    </w:p>
    <w:p w14:paraId="7A9BB0F8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3. Access Control</w:t>
      </w:r>
    </w:p>
    <w:p w14:paraId="41E1011F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Access is granted on a need-to-know basis with strict role-based permissions. All access is logged and periodically reviewed.</w:t>
      </w:r>
    </w:p>
    <w:p w14:paraId="6FF4D2CF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4. Data Protection</w:t>
      </w:r>
    </w:p>
    <w:p w14:paraId="1E483328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All customer data is encrypted in transit and at rest. Backups are taken daily and stored securely with tested recovery protocols.</w:t>
      </w:r>
    </w:p>
    <w:p w14:paraId="52DF44D8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5. Incident Management</w:t>
      </w:r>
    </w:p>
    <w:p w14:paraId="5A60FEF7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We maintain an incident response plan, including triage, containment, recovery, and post-incident review. Customers are notified in line with our DPA.</w:t>
      </w:r>
    </w:p>
    <w:p w14:paraId="5622242B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6. Employee Responsibilities</w:t>
      </w:r>
    </w:p>
    <w:p w14:paraId="76D268AC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All employees receive security training and are required to adhere to this policy. Breaches may result in disciplinary action.</w:t>
      </w:r>
    </w:p>
    <w:p w14:paraId="010693A3" w14:textId="77777777" w:rsidR="007237F0" w:rsidRPr="00084388" w:rsidRDefault="00000000">
      <w:pPr>
        <w:pStyle w:val="Heading1"/>
        <w:rPr>
          <w:rFonts w:ascii="Arial" w:hAnsi="Arial" w:cs="Arial"/>
        </w:rPr>
      </w:pPr>
      <w:r w:rsidRPr="00084388">
        <w:rPr>
          <w:rFonts w:ascii="Arial" w:hAnsi="Arial" w:cs="Arial"/>
        </w:rPr>
        <w:t>7. Policy Review</w:t>
      </w:r>
    </w:p>
    <w:p w14:paraId="745A7F25" w14:textId="77777777" w:rsidR="007237F0" w:rsidRPr="00084388" w:rsidRDefault="00000000">
      <w:pPr>
        <w:rPr>
          <w:rFonts w:ascii="Arial" w:hAnsi="Arial" w:cs="Arial"/>
        </w:rPr>
      </w:pPr>
      <w:r w:rsidRPr="00084388">
        <w:rPr>
          <w:rFonts w:ascii="Arial" w:hAnsi="Arial" w:cs="Arial"/>
        </w:rPr>
        <w:t>This policy is reviewed annually or following any significant security incident or change in the business.</w:t>
      </w:r>
    </w:p>
    <w:sectPr w:rsidR="007237F0" w:rsidRPr="000843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959323">
    <w:abstractNumId w:val="8"/>
  </w:num>
  <w:num w:numId="2" w16cid:durableId="173111266">
    <w:abstractNumId w:val="6"/>
  </w:num>
  <w:num w:numId="3" w16cid:durableId="422409774">
    <w:abstractNumId w:val="5"/>
  </w:num>
  <w:num w:numId="4" w16cid:durableId="1437941581">
    <w:abstractNumId w:val="4"/>
  </w:num>
  <w:num w:numId="5" w16cid:durableId="491876424">
    <w:abstractNumId w:val="7"/>
  </w:num>
  <w:num w:numId="6" w16cid:durableId="1699307861">
    <w:abstractNumId w:val="3"/>
  </w:num>
  <w:num w:numId="7" w16cid:durableId="435055531">
    <w:abstractNumId w:val="2"/>
  </w:num>
  <w:num w:numId="8" w16cid:durableId="81344478">
    <w:abstractNumId w:val="1"/>
  </w:num>
  <w:num w:numId="9" w16cid:durableId="91104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388"/>
    <w:rsid w:val="0015074B"/>
    <w:rsid w:val="0029639D"/>
    <w:rsid w:val="00326F90"/>
    <w:rsid w:val="007237F0"/>
    <w:rsid w:val="009C61B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F33BEDD-991B-5142-AA76-40B5DC8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2624ECB094F81FA321D287F7ACC" ma:contentTypeVersion="17" ma:contentTypeDescription="Create a new document." ma:contentTypeScope="" ma:versionID="ca93472f93e71077a3fcd9120bac5f79">
  <xsd:schema xmlns:xsd="http://www.w3.org/2001/XMLSchema" xmlns:xs="http://www.w3.org/2001/XMLSchema" xmlns:p="http://schemas.microsoft.com/office/2006/metadata/properties" xmlns:ns2="23e9e31d-f3a9-443b-9a6e-0d4b03530321" xmlns:ns3="eab42cac-4837-415a-9e1f-4f2d3c55ad8b" targetNamespace="http://schemas.microsoft.com/office/2006/metadata/properties" ma:root="true" ma:fieldsID="cd766d903bd55644399afa9268b9d157" ns2:_="" ns3:_="">
    <xsd:import namespace="23e9e31d-f3a9-443b-9a6e-0d4b03530321"/>
    <xsd:import namespace="eab42cac-4837-415a-9e1f-4f2d3c55a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e31d-f3a9-443b-9a6e-0d4b0353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73b0e6-af8f-45f7-9a3a-71187f9a2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42cac-4837-415a-9e1f-4f2d3c55a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62cd7-6ff3-41d5-b76b-2fcc5abd722d}" ma:internalName="TaxCatchAll" ma:showField="CatchAllData" ma:web="eab42cac-4837-415a-9e1f-4f2d3c55a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b42cac-4837-415a-9e1f-4f2d3c55ad8b" xsi:nil="true"/>
    <lcf76f155ced4ddcb4097134ff3c332f xmlns="23e9e31d-f3a9-443b-9a6e-0d4b035303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821051-5F2A-432B-8CFA-B6CF01A96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4A563-C18E-4BA9-81B0-144EBEBA0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e31d-f3a9-443b-9a6e-0d4b03530321"/>
    <ds:schemaRef ds:uri="eab42cac-4837-415a-9e1f-4f2d3c55a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94231-A93F-4C9C-A278-8F43B7B132B7}">
  <ds:schemaRefs>
    <ds:schemaRef ds:uri="http://schemas.microsoft.com/office/2006/metadata/properties"/>
    <ds:schemaRef ds:uri="http://schemas.microsoft.com/office/infopath/2007/PartnerControls"/>
    <ds:schemaRef ds:uri="eab42cac-4837-415a-9e1f-4f2d3c55ad8b"/>
    <ds:schemaRef ds:uri="23e9e31d-f3a9-443b-9a6e-0d4b03530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Lawrence</cp:lastModifiedBy>
  <cp:revision>2</cp:revision>
  <dcterms:created xsi:type="dcterms:W3CDTF">2013-12-23T23:15:00Z</dcterms:created>
  <dcterms:modified xsi:type="dcterms:W3CDTF">2025-06-12T11:22:00Z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0x010100384DF2624ECB094F81FA321D287F7ACC</vt:lpwstr>
  </property>
  <property fmtid="{D5CDD505-2E9C-101B-9397-08002B2CF9AE}" pid="3" name="MediaServiceImageTags">
    <vt:lpwstr/>
  </property>
</Properties>
</file>