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DB3F" w14:textId="77777777" w:rsidR="00371A04" w:rsidRPr="00A97C05" w:rsidRDefault="00D15C9B">
      <w:pPr>
        <w:pStyle w:val="Title"/>
        <w:rPr>
          <w:rFonts w:ascii="Arial" w:hAnsi="Arial" w:cs="Arial"/>
        </w:rPr>
      </w:pPr>
      <w:r w:rsidRPr="00A97C05">
        <w:rPr>
          <w:rFonts w:ascii="Arial" w:hAnsi="Arial" w:cs="Arial"/>
        </w:rPr>
        <w:t>Sub-Processor List</w:t>
      </w:r>
    </w:p>
    <w:p w14:paraId="795DCEDC" w14:textId="77777777" w:rsidR="00371A04" w:rsidRPr="00A97C05" w:rsidRDefault="00D15C9B">
      <w:pPr>
        <w:pStyle w:val="Heading1"/>
        <w:rPr>
          <w:rFonts w:ascii="Arial" w:hAnsi="Arial" w:cs="Arial"/>
        </w:rPr>
      </w:pPr>
      <w:r w:rsidRPr="00A97C05">
        <w:rPr>
          <w:rFonts w:ascii="Arial" w:hAnsi="Arial" w:cs="Arial"/>
        </w:rPr>
        <w:t>1. Introduction</w:t>
      </w:r>
    </w:p>
    <w:p w14:paraId="1ED5B8FF" w14:textId="77777777" w:rsidR="00371A04" w:rsidRPr="00A97C05" w:rsidRDefault="00D15C9B">
      <w:pPr>
        <w:rPr>
          <w:rFonts w:ascii="Arial" w:hAnsi="Arial" w:cs="Arial"/>
        </w:rPr>
      </w:pPr>
      <w:r w:rsidRPr="00A97C05">
        <w:rPr>
          <w:rFonts w:ascii="Arial" w:hAnsi="Arial" w:cs="Arial"/>
        </w:rPr>
        <w:t>This document lists third-party sub-processors authorised by Bots For That to process personal data on behalf of customers.</w:t>
      </w:r>
    </w:p>
    <w:p w14:paraId="0826D7D8" w14:textId="77777777" w:rsidR="00371A04" w:rsidRPr="00A97C05" w:rsidRDefault="00D15C9B">
      <w:pPr>
        <w:pStyle w:val="Heading1"/>
        <w:rPr>
          <w:rFonts w:ascii="Arial" w:hAnsi="Arial" w:cs="Arial"/>
        </w:rPr>
      </w:pPr>
      <w:r w:rsidRPr="00A97C05">
        <w:rPr>
          <w:rFonts w:ascii="Arial" w:hAnsi="Arial" w:cs="Arial"/>
        </w:rPr>
        <w:t>2. Sub-Processor Overview</w:t>
      </w:r>
    </w:p>
    <w:p w14:paraId="55333EB4" w14:textId="77777777" w:rsidR="00371A04" w:rsidRPr="00A97C05" w:rsidRDefault="00D15C9B">
      <w:pPr>
        <w:rPr>
          <w:rFonts w:ascii="Arial" w:hAnsi="Arial" w:cs="Arial"/>
        </w:rPr>
      </w:pPr>
      <w:r w:rsidRPr="00A97C05">
        <w:rPr>
          <w:rFonts w:ascii="Arial" w:hAnsi="Arial" w:cs="Arial"/>
        </w:rPr>
        <w:t xml:space="preserve">Each sub-processor is subject to contractual data protection </w:t>
      </w:r>
      <w:r w:rsidRPr="00A97C05">
        <w:rPr>
          <w:rFonts w:ascii="Arial" w:hAnsi="Arial" w:cs="Arial"/>
        </w:rPr>
        <w:t>obligations equivalent to those in our DPA. The list is reviewed regularly and updated as necessary.</w:t>
      </w:r>
    </w:p>
    <w:p w14:paraId="79E44297" w14:textId="1D5DED55" w:rsidR="00A97C05" w:rsidRPr="00A97C05" w:rsidRDefault="00D15C9B" w:rsidP="00D15C9B">
      <w:pPr>
        <w:pStyle w:val="Heading1"/>
        <w:rPr>
          <w:rFonts w:ascii="Arial" w:hAnsi="Arial" w:cs="Arial"/>
        </w:rPr>
      </w:pPr>
      <w:r w:rsidRPr="00A97C05">
        <w:rPr>
          <w:rFonts w:ascii="Arial" w:hAnsi="Arial" w:cs="Arial"/>
        </w:rPr>
        <w:t>3. Current Sub-Processors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1856"/>
      </w:tblGrid>
      <w:tr w:rsidR="005C3826" w:rsidRPr="00D15C9B" w14:paraId="78BBE8A1" w14:textId="77777777" w:rsidTr="00D15C9B">
        <w:trPr>
          <w:trHeight w:val="323"/>
        </w:trPr>
        <w:tc>
          <w:tcPr>
            <w:tcW w:w="3510" w:type="dxa"/>
          </w:tcPr>
          <w:p w14:paraId="4F9D0949" w14:textId="075A1823" w:rsidR="005C3826" w:rsidRPr="00D15C9B" w:rsidRDefault="00D15C9B" w:rsidP="008F2848">
            <w:pPr>
              <w:rPr>
                <w:rFonts w:ascii="Arial" w:hAnsi="Arial" w:cs="Arial"/>
                <w:b/>
                <w:bCs/>
              </w:rPr>
            </w:pPr>
            <w:r w:rsidRPr="00D15C9B">
              <w:rPr>
                <w:rFonts w:ascii="Arial" w:hAnsi="Arial" w:cs="Arial"/>
                <w:b/>
                <w:bCs/>
              </w:rPr>
              <w:t>Third-Party Sub-Processor</w:t>
            </w:r>
          </w:p>
        </w:tc>
        <w:tc>
          <w:tcPr>
            <w:tcW w:w="3402" w:type="dxa"/>
          </w:tcPr>
          <w:p w14:paraId="567A20D1" w14:textId="1B560274" w:rsidR="005C3826" w:rsidRPr="00D15C9B" w:rsidRDefault="00D15C9B" w:rsidP="008F2848">
            <w:pPr>
              <w:rPr>
                <w:rFonts w:ascii="Arial" w:hAnsi="Arial" w:cs="Arial"/>
                <w:b/>
                <w:bCs/>
              </w:rPr>
            </w:pPr>
            <w:r w:rsidRPr="00D15C9B">
              <w:rPr>
                <w:rFonts w:ascii="Arial" w:hAnsi="Arial" w:cs="Arial"/>
                <w:b/>
                <w:bCs/>
              </w:rPr>
              <w:t>Service</w:t>
            </w:r>
          </w:p>
        </w:tc>
        <w:tc>
          <w:tcPr>
            <w:tcW w:w="1856" w:type="dxa"/>
          </w:tcPr>
          <w:p w14:paraId="2649CFF6" w14:textId="2E85CF1C" w:rsidR="005C3826" w:rsidRPr="00D15C9B" w:rsidRDefault="00D15C9B" w:rsidP="008F2848">
            <w:pPr>
              <w:rPr>
                <w:rFonts w:ascii="Arial" w:hAnsi="Arial" w:cs="Arial"/>
                <w:b/>
                <w:bCs/>
              </w:rPr>
            </w:pPr>
            <w:r w:rsidRPr="00D15C9B">
              <w:rPr>
                <w:rFonts w:ascii="Arial" w:hAnsi="Arial" w:cs="Arial"/>
                <w:b/>
                <w:bCs/>
              </w:rPr>
              <w:t>Data Location</w:t>
            </w:r>
          </w:p>
        </w:tc>
      </w:tr>
      <w:tr w:rsidR="005C3826" w:rsidRPr="00A97C05" w14:paraId="34E312D2" w14:textId="0FC1317D" w:rsidTr="00D15C9B">
        <w:trPr>
          <w:trHeight w:val="271"/>
        </w:trPr>
        <w:tc>
          <w:tcPr>
            <w:tcW w:w="3510" w:type="dxa"/>
          </w:tcPr>
          <w:p w14:paraId="5140900D" w14:textId="33BF95D8" w:rsidR="005C3826" w:rsidRPr="00A97C05" w:rsidRDefault="005C3826" w:rsidP="008F2848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Amazon Web Services (AWS)</w:t>
            </w:r>
          </w:p>
        </w:tc>
        <w:tc>
          <w:tcPr>
            <w:tcW w:w="3402" w:type="dxa"/>
          </w:tcPr>
          <w:p w14:paraId="1697E022" w14:textId="535A8C7C" w:rsidR="005C3826" w:rsidRPr="00A97C05" w:rsidRDefault="005C3826" w:rsidP="008F2848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Infrastructure &amp; Hosting</w:t>
            </w:r>
          </w:p>
        </w:tc>
        <w:tc>
          <w:tcPr>
            <w:tcW w:w="1856" w:type="dxa"/>
          </w:tcPr>
          <w:p w14:paraId="12BBF997" w14:textId="4F30CCF2" w:rsidR="005C3826" w:rsidRPr="00A97C05" w:rsidRDefault="005C3826" w:rsidP="008F2848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UK/EU</w:t>
            </w:r>
          </w:p>
        </w:tc>
      </w:tr>
      <w:tr w:rsidR="00D15C9B" w:rsidRPr="00A97C05" w14:paraId="544C6204" w14:textId="7A856E42" w:rsidTr="00D15C9B">
        <w:trPr>
          <w:trHeight w:val="242"/>
        </w:trPr>
        <w:tc>
          <w:tcPr>
            <w:tcW w:w="3510" w:type="dxa"/>
          </w:tcPr>
          <w:p w14:paraId="3EDF914A" w14:textId="40E7C447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Microsoft (Azure)</w:t>
            </w:r>
          </w:p>
        </w:tc>
        <w:tc>
          <w:tcPr>
            <w:tcW w:w="3402" w:type="dxa"/>
          </w:tcPr>
          <w:p w14:paraId="21D59DCD" w14:textId="3F8A5DB8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Cloud Services</w:t>
            </w:r>
          </w:p>
        </w:tc>
        <w:tc>
          <w:tcPr>
            <w:tcW w:w="1856" w:type="dxa"/>
          </w:tcPr>
          <w:p w14:paraId="1B1373C1" w14:textId="68E66AF9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UK/EU</w:t>
            </w:r>
          </w:p>
        </w:tc>
      </w:tr>
      <w:tr w:rsidR="00D15C9B" w:rsidRPr="00A97C05" w14:paraId="6FA0FC7B" w14:textId="0D344193" w:rsidTr="00D15C9B">
        <w:trPr>
          <w:trHeight w:val="242"/>
        </w:trPr>
        <w:tc>
          <w:tcPr>
            <w:tcW w:w="3510" w:type="dxa"/>
          </w:tcPr>
          <w:p w14:paraId="62077F77" w14:textId="79818286" w:rsidR="00D15C9B" w:rsidRPr="00A97C05" w:rsidRDefault="00D15C9B" w:rsidP="00D15C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Pipedrive</w:t>
            </w:r>
          </w:p>
        </w:tc>
        <w:tc>
          <w:tcPr>
            <w:tcW w:w="3402" w:type="dxa"/>
          </w:tcPr>
          <w:p w14:paraId="54B1E181" w14:textId="6543E700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CRM &amp; Marketing Automation</w:t>
            </w:r>
          </w:p>
        </w:tc>
        <w:tc>
          <w:tcPr>
            <w:tcW w:w="1856" w:type="dxa"/>
          </w:tcPr>
          <w:p w14:paraId="4724F392" w14:textId="0E9B0F32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UK/EU</w:t>
            </w:r>
          </w:p>
        </w:tc>
      </w:tr>
      <w:tr w:rsidR="00D15C9B" w:rsidRPr="00A97C05" w14:paraId="7D1A6B3B" w14:textId="669000B5" w:rsidTr="00D15C9B">
        <w:trPr>
          <w:trHeight w:val="242"/>
        </w:trPr>
        <w:tc>
          <w:tcPr>
            <w:tcW w:w="3510" w:type="dxa"/>
          </w:tcPr>
          <w:p w14:paraId="71EBCBD2" w14:textId="35CA6DC9" w:rsidR="00D15C9B" w:rsidRPr="00A97C05" w:rsidRDefault="00D15C9B" w:rsidP="00D15C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Freshworks</w:t>
            </w:r>
          </w:p>
        </w:tc>
        <w:tc>
          <w:tcPr>
            <w:tcW w:w="3402" w:type="dxa"/>
          </w:tcPr>
          <w:p w14:paraId="7DF71D1D" w14:textId="334FC242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Customer Support</w:t>
            </w:r>
          </w:p>
        </w:tc>
        <w:tc>
          <w:tcPr>
            <w:tcW w:w="1856" w:type="dxa"/>
          </w:tcPr>
          <w:p w14:paraId="0C24DC0C" w14:textId="26C6BD78" w:rsidR="00D15C9B" w:rsidRPr="00A97C05" w:rsidRDefault="00D15C9B" w:rsidP="00D15C9B">
            <w:pPr>
              <w:rPr>
                <w:rFonts w:ascii="Arial" w:hAnsi="Arial" w:cs="Arial"/>
              </w:rPr>
            </w:pPr>
            <w:r w:rsidRPr="00A97C05">
              <w:rPr>
                <w:rFonts w:ascii="Arial" w:hAnsi="Arial" w:cs="Arial"/>
              </w:rPr>
              <w:t>EU/US</w:t>
            </w:r>
          </w:p>
        </w:tc>
      </w:tr>
      <w:tr w:rsidR="00D15C9B" w:rsidRPr="00A97C05" w14:paraId="23857FF2" w14:textId="4C0D758F" w:rsidTr="00D15C9B">
        <w:trPr>
          <w:trHeight w:val="242"/>
        </w:trPr>
        <w:tc>
          <w:tcPr>
            <w:tcW w:w="3510" w:type="dxa"/>
          </w:tcPr>
          <w:p w14:paraId="25059754" w14:textId="77777777" w:rsidR="00D15C9B" w:rsidRPr="00A97C05" w:rsidRDefault="00D15C9B" w:rsidP="00D15C9B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28B44C2" w14:textId="77777777" w:rsidR="00D15C9B" w:rsidRPr="00A97C05" w:rsidRDefault="00D15C9B" w:rsidP="00D15C9B">
            <w:pPr>
              <w:rPr>
                <w:rFonts w:ascii="Arial" w:hAnsi="Arial" w:cs="Arial"/>
              </w:rPr>
            </w:pPr>
          </w:p>
        </w:tc>
        <w:tc>
          <w:tcPr>
            <w:tcW w:w="1856" w:type="dxa"/>
          </w:tcPr>
          <w:p w14:paraId="13D9BF1D" w14:textId="77777777" w:rsidR="00D15C9B" w:rsidRPr="00A97C05" w:rsidRDefault="00D15C9B" w:rsidP="00D15C9B">
            <w:pPr>
              <w:rPr>
                <w:rFonts w:ascii="Arial" w:hAnsi="Arial" w:cs="Arial"/>
              </w:rPr>
            </w:pPr>
          </w:p>
        </w:tc>
      </w:tr>
    </w:tbl>
    <w:p w14:paraId="6C666C61" w14:textId="77777777" w:rsidR="00371A04" w:rsidRPr="00A97C05" w:rsidRDefault="00D15C9B">
      <w:pPr>
        <w:pStyle w:val="Heading1"/>
        <w:rPr>
          <w:rFonts w:ascii="Arial" w:hAnsi="Arial" w:cs="Arial"/>
        </w:rPr>
      </w:pPr>
      <w:r w:rsidRPr="00A97C05">
        <w:rPr>
          <w:rFonts w:ascii="Arial" w:hAnsi="Arial" w:cs="Arial"/>
        </w:rPr>
        <w:t>4. Notification of Changes</w:t>
      </w:r>
    </w:p>
    <w:p w14:paraId="3058C0B9" w14:textId="77777777" w:rsidR="00371A04" w:rsidRPr="00A97C05" w:rsidRDefault="00D15C9B">
      <w:pPr>
        <w:rPr>
          <w:rFonts w:ascii="Arial" w:hAnsi="Arial" w:cs="Arial"/>
        </w:rPr>
      </w:pPr>
      <w:r w:rsidRPr="00A97C05">
        <w:rPr>
          <w:rFonts w:ascii="Arial" w:hAnsi="Arial" w:cs="Arial"/>
        </w:rPr>
        <w:t>We will notify customers of any intended changes to sub-processors and provide a 10-day window for objections in accordance with our DPA.</w:t>
      </w:r>
    </w:p>
    <w:sectPr w:rsidR="00371A04" w:rsidRPr="00A97C0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6661814">
    <w:abstractNumId w:val="8"/>
  </w:num>
  <w:num w:numId="2" w16cid:durableId="1023744532">
    <w:abstractNumId w:val="6"/>
  </w:num>
  <w:num w:numId="3" w16cid:durableId="555092407">
    <w:abstractNumId w:val="5"/>
  </w:num>
  <w:num w:numId="4" w16cid:durableId="1094398105">
    <w:abstractNumId w:val="4"/>
  </w:num>
  <w:num w:numId="5" w16cid:durableId="148638123">
    <w:abstractNumId w:val="7"/>
  </w:num>
  <w:num w:numId="6" w16cid:durableId="818613302">
    <w:abstractNumId w:val="3"/>
  </w:num>
  <w:num w:numId="7" w16cid:durableId="407004186">
    <w:abstractNumId w:val="2"/>
  </w:num>
  <w:num w:numId="8" w16cid:durableId="95641316">
    <w:abstractNumId w:val="1"/>
  </w:num>
  <w:num w:numId="9" w16cid:durableId="7782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1A04"/>
    <w:rsid w:val="005C3826"/>
    <w:rsid w:val="009C61B3"/>
    <w:rsid w:val="00A97C05"/>
    <w:rsid w:val="00AA1D8D"/>
    <w:rsid w:val="00B47730"/>
    <w:rsid w:val="00CB0664"/>
    <w:rsid w:val="00D15C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F33BEDD-991B-5142-AA76-40B5DC8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DF2624ECB094F81FA321D287F7ACC" ma:contentTypeVersion="17" ma:contentTypeDescription="Create a new document." ma:contentTypeScope="" ma:versionID="ca93472f93e71077a3fcd9120bac5f79">
  <xsd:schema xmlns:xsd="http://www.w3.org/2001/XMLSchema" xmlns:xs="http://www.w3.org/2001/XMLSchema" xmlns:p="http://schemas.microsoft.com/office/2006/metadata/properties" xmlns:ns2="23e9e31d-f3a9-443b-9a6e-0d4b03530321" xmlns:ns3="eab42cac-4837-415a-9e1f-4f2d3c55ad8b" targetNamespace="http://schemas.microsoft.com/office/2006/metadata/properties" ma:root="true" ma:fieldsID="cd766d903bd55644399afa9268b9d157" ns2:_="" ns3:_="">
    <xsd:import namespace="23e9e31d-f3a9-443b-9a6e-0d4b03530321"/>
    <xsd:import namespace="eab42cac-4837-415a-9e1f-4f2d3c55a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e31d-f3a9-443b-9a6e-0d4b0353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73b0e6-af8f-45f7-9a3a-71187f9a2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42cac-4837-415a-9e1f-4f2d3c55a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62cd7-6ff3-41d5-b76b-2fcc5abd722d}" ma:internalName="TaxCatchAll" ma:showField="CatchAllData" ma:web="eab42cac-4837-415a-9e1f-4f2d3c55a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b42cac-4837-415a-9e1f-4f2d3c55ad8b" xsi:nil="true"/>
    <lcf76f155ced4ddcb4097134ff3c332f xmlns="23e9e31d-f3a9-443b-9a6e-0d4b035303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9FA076-3F95-4E42-B5F2-E584864D82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BBCFDB-AD3D-4263-88D2-4D1C425CC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e31d-f3a9-443b-9a6e-0d4b03530321"/>
    <ds:schemaRef ds:uri="eab42cac-4837-415a-9e1f-4f2d3c55a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F21BD8-F73D-4622-873D-B952AA2FBEF0}">
  <ds:schemaRefs>
    <ds:schemaRef ds:uri="http://schemas.microsoft.com/office/2006/metadata/properties"/>
    <ds:schemaRef ds:uri="http://schemas.microsoft.com/office/infopath/2007/PartnerControls"/>
    <ds:schemaRef ds:uri="eab42cac-4837-415a-9e1f-4f2d3c55ad8b"/>
    <ds:schemaRef ds:uri="23e9e31d-f3a9-443b-9a6e-0d4b03530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Lawrence</cp:lastModifiedBy>
  <cp:revision>4</cp:revision>
  <dcterms:created xsi:type="dcterms:W3CDTF">2013-12-23T23:15:00Z</dcterms:created>
  <dcterms:modified xsi:type="dcterms:W3CDTF">2025-06-12T11:30:00Z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0x010100384DF2624ECB094F81FA321D287F7ACC</vt:lpwstr>
  </property>
  <property fmtid="{D5CDD505-2E9C-101B-9397-08002B2CF9AE}" pid="3" name="MediaServiceImageTags">
    <vt:lpwstr/>
  </property>
</Properties>
</file>